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3545C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E25D5F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3545C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E25D5F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3545C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E25D5F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3545C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E25D5F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3545C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E25D5F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3545C7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E25D5F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3545C7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E25D5F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AD74E9" w14:paraId="04CEBE3C" w14:textId="77777777" w:rsidTr="003C195F">
        <w:tc>
          <w:tcPr>
            <w:tcW w:w="1075" w:type="dxa"/>
            <w:vAlign w:val="center"/>
          </w:tcPr>
          <w:p w14:paraId="414409C6" w14:textId="77777777" w:rsidR="00AD74E9" w:rsidRDefault="003545C7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726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6A37BD48" w14:textId="0B9ABCF2" w:rsidR="00AD74E9" w:rsidRPr="00E25D5F" w:rsidRDefault="00634739" w:rsidP="003C195F">
            <w:pPr>
              <w:contextualSpacing/>
              <w:jc w:val="center"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77655084" w14:textId="710C4562" w:rsidR="00AD74E9" w:rsidRDefault="00E25D5F" w:rsidP="003C195F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Vision Plan Questionnaire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3545C7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3545C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3545C7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3545C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443B534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 xml:space="preserve">Exhibit A, Attachment 1 – </w:t>
            </w:r>
            <w:r w:rsidR="00E25D5F">
              <w:rPr>
                <w:sz w:val="20"/>
                <w:szCs w:val="22"/>
              </w:rPr>
              <w:t>Vision Plan Design(s)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3545C7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3545C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1B67757F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B, Attachment 1 – </w:t>
            </w:r>
            <w:r w:rsidR="00E25D5F">
              <w:rPr>
                <w:sz w:val="20"/>
                <w:szCs w:val="22"/>
              </w:rPr>
              <w:t>Quarterly Report Template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3545C7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552BA4" w14:paraId="4F413983" w14:textId="77777777" w:rsidTr="00880AD8">
        <w:tc>
          <w:tcPr>
            <w:tcW w:w="1075" w:type="dxa"/>
            <w:vAlign w:val="center"/>
          </w:tcPr>
          <w:p w14:paraId="5A9ECA69" w14:textId="10298FC3" w:rsidR="00552BA4" w:rsidRPr="00E25D5F" w:rsidRDefault="003545C7" w:rsidP="00552BA4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25786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E25D5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8C817AE" w14:textId="76D0F4AF" w:rsidR="00552BA4" w:rsidRPr="00E25D5F" w:rsidRDefault="00552BA4" w:rsidP="00552BA4">
            <w:pPr>
              <w:contextualSpacing/>
              <w:rPr>
                <w:sz w:val="20"/>
                <w:szCs w:val="22"/>
              </w:rPr>
            </w:pPr>
            <w:r w:rsidRPr="00E25D5F">
              <w:rPr>
                <w:sz w:val="20"/>
                <w:szCs w:val="22"/>
              </w:rPr>
              <w:t xml:space="preserve">Exhibit </w:t>
            </w:r>
            <w:r w:rsidR="00E25D5F" w:rsidRPr="00E25D5F">
              <w:rPr>
                <w:sz w:val="20"/>
                <w:szCs w:val="22"/>
              </w:rPr>
              <w:t>E</w:t>
            </w:r>
            <w:r w:rsidRPr="00E25D5F">
              <w:rPr>
                <w:sz w:val="20"/>
                <w:szCs w:val="22"/>
              </w:rPr>
              <w:t xml:space="preserve"> – Marketing Branding Guidelines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6107C02A" w14:textId="612E7068" w:rsidR="00BB1059" w:rsidRPr="00552BA4" w:rsidRDefault="00E25D5F" w:rsidP="00552BA4">
    <w:pPr>
      <w:pStyle w:val="Header"/>
      <w:jc w:val="right"/>
      <w:rPr>
        <w:sz w:val="20"/>
        <w:szCs w:val="20"/>
      </w:rPr>
    </w:pPr>
    <w:r>
      <w:rPr>
        <w:sz w:val="20"/>
        <w:szCs w:val="20"/>
      </w:rPr>
      <w:t>RFP 2025-18 Vision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3545C7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C3282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904AA"/>
    <w:rsid w:val="00D941C7"/>
    <w:rsid w:val="00DB22A7"/>
    <w:rsid w:val="00E25D5F"/>
    <w:rsid w:val="00E4127B"/>
    <w:rsid w:val="00E512E3"/>
    <w:rsid w:val="00E635F8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3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10</cp:revision>
  <cp:lastPrinted>2013-02-14T23:00:00Z</cp:lastPrinted>
  <dcterms:created xsi:type="dcterms:W3CDTF">2025-05-16T04:02:00Z</dcterms:created>
  <dcterms:modified xsi:type="dcterms:W3CDTF">2026-05-28T23:13:00Z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